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097089" w:rsidRDefault="00097089" w:rsidP="001D3A44">
      <w:pPr>
        <w:spacing w:after="0" w:line="480" w:lineRule="auto"/>
        <w:ind w:firstLine="720"/>
        <w:contextualSpacing/>
        <w:jc w:val="center"/>
        <w:rPr>
          <w:rFonts w:ascii="Times New Roman" w:hAnsi="Times New Roman" w:cs="Times New Roman"/>
          <w:b/>
          <w:sz w:val="24"/>
          <w:szCs w:val="24"/>
        </w:rPr>
      </w:pPr>
    </w:p>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1D3A44" w:rsidRDefault="002858DF" w:rsidP="00F15A5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Article Analysis</w:t>
      </w:r>
    </w:p>
    <w:p w:rsidR="001D3A44" w:rsidRDefault="001D3A44" w:rsidP="00F15A5A">
      <w:pPr>
        <w:spacing w:after="0" w:line="480" w:lineRule="auto"/>
        <w:ind w:firstLine="720"/>
        <w:contextualSpacing/>
        <w:jc w:val="center"/>
        <w:rPr>
          <w:rFonts w:ascii="Times New Roman" w:hAnsi="Times New Roman" w:cs="Times New Roman"/>
          <w:b/>
          <w:sz w:val="24"/>
          <w:szCs w:val="24"/>
        </w:rPr>
      </w:pPr>
    </w:p>
    <w:p w:rsidR="001D3A44" w:rsidRPr="00F15A5A" w:rsidRDefault="002858DF" w:rsidP="00F15A5A">
      <w:pPr>
        <w:spacing w:after="0" w:line="480" w:lineRule="auto"/>
        <w:contextualSpacing/>
        <w:jc w:val="center"/>
        <w:rPr>
          <w:rFonts w:ascii="Times New Roman" w:hAnsi="Times New Roman" w:cs="Times New Roman"/>
          <w:sz w:val="24"/>
          <w:szCs w:val="24"/>
        </w:rPr>
      </w:pPr>
      <w:r w:rsidRPr="00F15A5A">
        <w:rPr>
          <w:rFonts w:ascii="Times New Roman" w:hAnsi="Times New Roman" w:cs="Times New Roman"/>
          <w:sz w:val="24"/>
          <w:szCs w:val="24"/>
        </w:rPr>
        <w:t xml:space="preserve">Student’s </w:t>
      </w:r>
      <w:r w:rsidR="004020AB" w:rsidRPr="00F15A5A">
        <w:rPr>
          <w:rFonts w:ascii="Times New Roman" w:hAnsi="Times New Roman" w:cs="Times New Roman"/>
          <w:sz w:val="24"/>
          <w:szCs w:val="24"/>
        </w:rPr>
        <w:t>Name</w:t>
      </w:r>
    </w:p>
    <w:p w:rsidR="001D3A44" w:rsidRPr="00F15A5A" w:rsidRDefault="002858DF" w:rsidP="00F15A5A">
      <w:pPr>
        <w:spacing w:after="0" w:line="480" w:lineRule="auto"/>
        <w:contextualSpacing/>
        <w:jc w:val="center"/>
        <w:rPr>
          <w:rFonts w:ascii="Times New Roman" w:hAnsi="Times New Roman" w:cs="Times New Roman"/>
          <w:sz w:val="24"/>
          <w:szCs w:val="24"/>
        </w:rPr>
      </w:pPr>
      <w:r w:rsidRPr="00F15A5A">
        <w:rPr>
          <w:rFonts w:ascii="Times New Roman" w:hAnsi="Times New Roman" w:cs="Times New Roman"/>
          <w:sz w:val="24"/>
          <w:szCs w:val="24"/>
        </w:rPr>
        <w:t>Institution</w:t>
      </w:r>
    </w:p>
    <w:p w:rsidR="001D3A44" w:rsidRPr="00F15A5A" w:rsidRDefault="002858DF" w:rsidP="00F15A5A">
      <w:pPr>
        <w:spacing w:after="0" w:line="480" w:lineRule="auto"/>
        <w:contextualSpacing/>
        <w:jc w:val="center"/>
        <w:rPr>
          <w:rFonts w:ascii="Times New Roman" w:hAnsi="Times New Roman" w:cs="Times New Roman"/>
          <w:sz w:val="24"/>
          <w:szCs w:val="24"/>
        </w:rPr>
      </w:pPr>
      <w:r w:rsidRPr="00F15A5A">
        <w:rPr>
          <w:rFonts w:ascii="Times New Roman" w:hAnsi="Times New Roman" w:cs="Times New Roman"/>
          <w:sz w:val="24"/>
          <w:szCs w:val="24"/>
        </w:rPr>
        <w:t>Course</w:t>
      </w:r>
    </w:p>
    <w:p w:rsidR="001D3A44" w:rsidRPr="00F15A5A" w:rsidRDefault="002858DF" w:rsidP="00F15A5A">
      <w:pPr>
        <w:spacing w:after="0" w:line="480" w:lineRule="auto"/>
        <w:contextualSpacing/>
        <w:jc w:val="center"/>
        <w:rPr>
          <w:rFonts w:ascii="Times New Roman" w:hAnsi="Times New Roman" w:cs="Times New Roman"/>
          <w:sz w:val="24"/>
          <w:szCs w:val="24"/>
        </w:rPr>
      </w:pPr>
      <w:r w:rsidRPr="00F15A5A">
        <w:rPr>
          <w:rFonts w:ascii="Times New Roman" w:hAnsi="Times New Roman" w:cs="Times New Roman"/>
          <w:sz w:val="24"/>
          <w:szCs w:val="24"/>
        </w:rPr>
        <w:t>Instructor</w:t>
      </w:r>
      <w:r w:rsidR="00F15A5A" w:rsidRPr="00F15A5A">
        <w:rPr>
          <w:rFonts w:ascii="Times New Roman" w:hAnsi="Times New Roman" w:cs="Times New Roman"/>
          <w:sz w:val="24"/>
          <w:szCs w:val="24"/>
        </w:rPr>
        <w:t>’s Name</w:t>
      </w:r>
    </w:p>
    <w:p w:rsidR="001D3A44" w:rsidRPr="00F15A5A" w:rsidRDefault="002858DF" w:rsidP="00F15A5A">
      <w:pPr>
        <w:spacing w:after="0" w:line="480" w:lineRule="auto"/>
        <w:contextualSpacing/>
        <w:jc w:val="center"/>
        <w:rPr>
          <w:rFonts w:ascii="Times New Roman" w:hAnsi="Times New Roman" w:cs="Times New Roman"/>
          <w:sz w:val="24"/>
          <w:szCs w:val="24"/>
        </w:rPr>
      </w:pPr>
      <w:r w:rsidRPr="00F15A5A">
        <w:rPr>
          <w:rFonts w:ascii="Times New Roman" w:hAnsi="Times New Roman" w:cs="Times New Roman"/>
          <w:sz w:val="24"/>
          <w:szCs w:val="24"/>
        </w:rPr>
        <w:t>Date</w:t>
      </w:r>
    </w:p>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1D3A44" w:rsidRDefault="001D3A44" w:rsidP="001D3A44">
      <w:pPr>
        <w:spacing w:after="0" w:line="480" w:lineRule="auto"/>
        <w:ind w:firstLine="720"/>
        <w:contextualSpacing/>
        <w:jc w:val="center"/>
        <w:rPr>
          <w:rFonts w:ascii="Times New Roman" w:hAnsi="Times New Roman" w:cs="Times New Roman"/>
          <w:b/>
          <w:sz w:val="24"/>
          <w:szCs w:val="24"/>
        </w:rPr>
      </w:pPr>
    </w:p>
    <w:p w:rsidR="001D3A44" w:rsidRDefault="001D3A44" w:rsidP="001D3A44">
      <w:pPr>
        <w:spacing w:after="0" w:line="480" w:lineRule="auto"/>
        <w:contextualSpacing/>
        <w:rPr>
          <w:rFonts w:ascii="Times New Roman" w:hAnsi="Times New Roman" w:cs="Times New Roman"/>
          <w:b/>
          <w:sz w:val="24"/>
          <w:szCs w:val="24"/>
        </w:rPr>
      </w:pPr>
    </w:p>
    <w:p w:rsidR="001D3A44" w:rsidRDefault="001D3A44" w:rsidP="001D3A44">
      <w:pPr>
        <w:spacing w:after="0" w:line="480" w:lineRule="auto"/>
        <w:contextualSpacing/>
        <w:rPr>
          <w:rFonts w:ascii="Times New Roman" w:hAnsi="Times New Roman" w:cs="Times New Roman"/>
          <w:b/>
          <w:sz w:val="24"/>
          <w:szCs w:val="24"/>
        </w:rPr>
      </w:pPr>
    </w:p>
    <w:p w:rsidR="00BE07BA" w:rsidRDefault="00BE07BA" w:rsidP="00BE07B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Article Analysis</w:t>
      </w:r>
    </w:p>
    <w:p w:rsidR="00BE07BA" w:rsidRPr="001D3A44" w:rsidRDefault="00BE07BA" w:rsidP="00BE07BA">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Article 1</w:t>
      </w:r>
    </w:p>
    <w:p w:rsidR="00CF7497" w:rsidRDefault="002858DF" w:rsidP="00EB0CC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article talks about the care their families gave them as immigrants when they were children. Most immigrants think of becoming a typical American family where they are loved and cared for with their parents. However, in this case, the respondents of th</w:t>
      </w:r>
      <w:r>
        <w:rPr>
          <w:rFonts w:ascii="Times New Roman" w:hAnsi="Times New Roman" w:cs="Times New Roman"/>
          <w:sz w:val="24"/>
          <w:szCs w:val="24"/>
        </w:rPr>
        <w:t xml:space="preserve">e study reported that they did not receive such care when they were young from their parents since they were immigrants and </w:t>
      </w:r>
      <w:r w:rsidR="00E01D61">
        <w:rPr>
          <w:rFonts w:ascii="Times New Roman" w:hAnsi="Times New Roman" w:cs="Times New Roman"/>
          <w:sz w:val="24"/>
          <w:szCs w:val="24"/>
        </w:rPr>
        <w:t xml:space="preserve">their ways were not normal as compared to most American families. Hence, most immigrant young adults involved in the study reported that their immigrant parents were deficient and unloving. </w:t>
      </w:r>
      <w:r w:rsidR="002E06F6">
        <w:rPr>
          <w:rFonts w:ascii="Times New Roman" w:hAnsi="Times New Roman" w:cs="Times New Roman"/>
          <w:sz w:val="24"/>
          <w:szCs w:val="24"/>
        </w:rPr>
        <w:t xml:space="preserve">However, young adults are willing to give their parents filial care despite their upbringing. For instance, most Koreans young adults choose to stay with their elderly parents in their own houses than let them go to elderly homes. Others choose to cater to their parent's needs </w:t>
      </w:r>
      <w:r w:rsidR="00CB2FCA">
        <w:rPr>
          <w:rFonts w:ascii="Times New Roman" w:hAnsi="Times New Roman" w:cs="Times New Roman"/>
          <w:sz w:val="24"/>
          <w:szCs w:val="24"/>
        </w:rPr>
        <w:t xml:space="preserve">if they are not staying under the same roof. </w:t>
      </w:r>
    </w:p>
    <w:p w:rsidR="001D3A44" w:rsidRPr="001D3A44" w:rsidRDefault="002858DF" w:rsidP="001D3A44">
      <w:pPr>
        <w:spacing w:after="0" w:line="480" w:lineRule="auto"/>
        <w:ind w:firstLine="720"/>
        <w:contextualSpacing/>
        <w:jc w:val="center"/>
        <w:rPr>
          <w:rFonts w:ascii="Times New Roman" w:hAnsi="Times New Roman" w:cs="Times New Roman"/>
          <w:b/>
          <w:sz w:val="24"/>
          <w:szCs w:val="24"/>
        </w:rPr>
      </w:pPr>
      <w:r w:rsidRPr="001D3A44">
        <w:rPr>
          <w:rFonts w:ascii="Times New Roman" w:hAnsi="Times New Roman" w:cs="Times New Roman"/>
          <w:b/>
          <w:sz w:val="24"/>
          <w:szCs w:val="24"/>
        </w:rPr>
        <w:t>Reference</w:t>
      </w:r>
    </w:p>
    <w:p w:rsidR="001D3A44" w:rsidRDefault="002858DF" w:rsidP="001D3A44">
      <w:pPr>
        <w:spacing w:after="0" w:line="480" w:lineRule="auto"/>
        <w:ind w:left="720" w:hanging="720"/>
        <w:contextualSpacing/>
        <w:rPr>
          <w:rFonts w:ascii="Times New Roman" w:hAnsi="Times New Roman" w:cs="Times New Roman"/>
          <w:sz w:val="24"/>
          <w:szCs w:val="24"/>
        </w:rPr>
      </w:pPr>
      <w:r w:rsidRPr="001D3A44">
        <w:rPr>
          <w:rFonts w:ascii="Times New Roman" w:hAnsi="Times New Roman" w:cs="Times New Roman"/>
          <w:sz w:val="24"/>
          <w:szCs w:val="24"/>
        </w:rPr>
        <w:t>Pyke, K. (2000). “The normal American family” as an interpretive structure of family life among grown children of Korean</w:t>
      </w:r>
      <w:r w:rsidRPr="001D3A44">
        <w:rPr>
          <w:rFonts w:ascii="Times New Roman" w:hAnsi="Times New Roman" w:cs="Times New Roman"/>
          <w:sz w:val="24"/>
          <w:szCs w:val="24"/>
        </w:rPr>
        <w:t xml:space="preserve"> and Vietnamese immigrants. Journal of Marriage and Family, 62(1), 240-255.</w:t>
      </w:r>
    </w:p>
    <w:p w:rsidR="00CB2FCA" w:rsidRPr="001D3A44" w:rsidRDefault="00BE07BA" w:rsidP="00BE07BA">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Article 2</w:t>
      </w:r>
    </w:p>
    <w:p w:rsidR="00CB2FCA" w:rsidRDefault="002858DF" w:rsidP="00EB0CC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article </w:t>
      </w:r>
      <w:r w:rsidR="00F15A5A">
        <w:rPr>
          <w:rFonts w:ascii="Times New Roman" w:hAnsi="Times New Roman" w:cs="Times New Roman"/>
          <w:sz w:val="24"/>
          <w:szCs w:val="24"/>
        </w:rPr>
        <w:t xml:space="preserve">elaborates </w:t>
      </w:r>
      <w:r>
        <w:rPr>
          <w:rFonts w:ascii="Times New Roman" w:hAnsi="Times New Roman" w:cs="Times New Roman"/>
          <w:sz w:val="24"/>
          <w:szCs w:val="24"/>
        </w:rPr>
        <w:t>on the attention that is supposed to be given to racial-ethnic families as it is done with white families. T</w:t>
      </w:r>
      <w:r>
        <w:rPr>
          <w:rFonts w:ascii="Times New Roman" w:hAnsi="Times New Roman" w:cs="Times New Roman"/>
          <w:sz w:val="24"/>
          <w:szCs w:val="24"/>
        </w:rPr>
        <w:t xml:space="preserve">here have emerged </w:t>
      </w:r>
      <w:r w:rsidR="001D3A44">
        <w:rPr>
          <w:rFonts w:ascii="Times New Roman" w:hAnsi="Times New Roman" w:cs="Times New Roman"/>
          <w:sz w:val="24"/>
          <w:szCs w:val="24"/>
        </w:rPr>
        <w:t>feminists</w:t>
      </w:r>
      <w:r w:rsidR="00F15A5A">
        <w:rPr>
          <w:rFonts w:ascii="Times New Roman" w:hAnsi="Times New Roman" w:cs="Times New Roman"/>
          <w:sz w:val="24"/>
          <w:szCs w:val="24"/>
        </w:rPr>
        <w:t xml:space="preserve"> who are women of colo</w:t>
      </w:r>
      <w:r>
        <w:rPr>
          <w:rFonts w:ascii="Times New Roman" w:hAnsi="Times New Roman" w:cs="Times New Roman"/>
          <w:sz w:val="24"/>
          <w:szCs w:val="24"/>
        </w:rPr>
        <w:t>r, and they state that such families should be looked at and praised as the white families are. The racial-</w:t>
      </w:r>
      <w:r w:rsidR="001D3A44">
        <w:rPr>
          <w:rFonts w:ascii="Times New Roman" w:hAnsi="Times New Roman" w:cs="Times New Roman"/>
          <w:sz w:val="24"/>
          <w:szCs w:val="24"/>
        </w:rPr>
        <w:t>ethnic</w:t>
      </w:r>
      <w:r>
        <w:rPr>
          <w:rFonts w:ascii="Times New Roman" w:hAnsi="Times New Roman" w:cs="Times New Roman"/>
          <w:sz w:val="24"/>
          <w:szCs w:val="24"/>
        </w:rPr>
        <w:t xml:space="preserve"> families lack economic, legal and social support has led to them developing resistance and ex</w:t>
      </w:r>
      <w:r>
        <w:rPr>
          <w:rFonts w:ascii="Times New Roman" w:hAnsi="Times New Roman" w:cs="Times New Roman"/>
          <w:sz w:val="24"/>
          <w:szCs w:val="24"/>
        </w:rPr>
        <w:t>tending the reproductive l</w:t>
      </w:r>
      <w:r w:rsidR="00F15A5A">
        <w:rPr>
          <w:rFonts w:ascii="Times New Roman" w:hAnsi="Times New Roman" w:cs="Times New Roman"/>
          <w:sz w:val="24"/>
          <w:szCs w:val="24"/>
        </w:rPr>
        <w:t>abo</w:t>
      </w:r>
      <w:r>
        <w:rPr>
          <w:rFonts w:ascii="Times New Roman" w:hAnsi="Times New Roman" w:cs="Times New Roman"/>
          <w:sz w:val="24"/>
          <w:szCs w:val="24"/>
        </w:rPr>
        <w:t xml:space="preserve">r of women. Hence, feminists think that racial-ethnic families should be considered since immigration in the United States has increased, and </w:t>
      </w:r>
      <w:r>
        <w:rPr>
          <w:rFonts w:ascii="Times New Roman" w:hAnsi="Times New Roman" w:cs="Times New Roman"/>
          <w:sz w:val="24"/>
          <w:szCs w:val="24"/>
        </w:rPr>
        <w:lastRenderedPageBreak/>
        <w:t xml:space="preserve">families from all over the </w:t>
      </w:r>
      <w:r w:rsidR="00F15A5A">
        <w:rPr>
          <w:rFonts w:ascii="Times New Roman" w:hAnsi="Times New Roman" w:cs="Times New Roman"/>
          <w:sz w:val="24"/>
          <w:szCs w:val="24"/>
        </w:rPr>
        <w:t>world are developed there. Therefore</w:t>
      </w:r>
      <w:r>
        <w:rPr>
          <w:rFonts w:ascii="Times New Roman" w:hAnsi="Times New Roman" w:cs="Times New Roman"/>
          <w:sz w:val="24"/>
          <w:szCs w:val="24"/>
        </w:rPr>
        <w:t>, individuals should r</w:t>
      </w:r>
      <w:r>
        <w:rPr>
          <w:rFonts w:ascii="Times New Roman" w:hAnsi="Times New Roman" w:cs="Times New Roman"/>
          <w:sz w:val="24"/>
          <w:szCs w:val="24"/>
        </w:rPr>
        <w:t>efrain from discriminating against racial-ethnic families. Thus, people need to see racial-ethnic families as cultural variations and view them as ordinary families in the United States.</w:t>
      </w:r>
    </w:p>
    <w:p w:rsidR="001D3A44" w:rsidRPr="001D3A44" w:rsidRDefault="002858DF" w:rsidP="001D3A44">
      <w:pPr>
        <w:spacing w:after="0" w:line="480" w:lineRule="auto"/>
        <w:ind w:firstLine="720"/>
        <w:contextualSpacing/>
        <w:jc w:val="center"/>
        <w:rPr>
          <w:rFonts w:ascii="Times New Roman" w:hAnsi="Times New Roman" w:cs="Times New Roman"/>
          <w:b/>
          <w:sz w:val="24"/>
          <w:szCs w:val="24"/>
        </w:rPr>
      </w:pPr>
      <w:r w:rsidRPr="001D3A44">
        <w:rPr>
          <w:rFonts w:ascii="Times New Roman" w:hAnsi="Times New Roman" w:cs="Times New Roman"/>
          <w:b/>
          <w:sz w:val="24"/>
          <w:szCs w:val="24"/>
        </w:rPr>
        <w:t>Reference</w:t>
      </w:r>
    </w:p>
    <w:p w:rsidR="001D3A44" w:rsidRDefault="002858DF" w:rsidP="001D3A44">
      <w:pPr>
        <w:spacing w:after="0" w:line="480" w:lineRule="auto"/>
        <w:ind w:left="720" w:hanging="720"/>
        <w:contextualSpacing/>
        <w:rPr>
          <w:rFonts w:ascii="Times New Roman" w:hAnsi="Times New Roman" w:cs="Times New Roman"/>
          <w:sz w:val="24"/>
          <w:szCs w:val="24"/>
        </w:rPr>
      </w:pPr>
      <w:r w:rsidRPr="001D3A44">
        <w:rPr>
          <w:rFonts w:ascii="Times New Roman" w:hAnsi="Times New Roman" w:cs="Times New Roman"/>
          <w:sz w:val="24"/>
          <w:szCs w:val="24"/>
        </w:rPr>
        <w:t>Zinn, M. B., &amp; Dill, B. T. (1994). Feminist rethinking from</w:t>
      </w:r>
      <w:r w:rsidRPr="001D3A44">
        <w:rPr>
          <w:rFonts w:ascii="Times New Roman" w:hAnsi="Times New Roman" w:cs="Times New Roman"/>
          <w:sz w:val="24"/>
          <w:szCs w:val="24"/>
        </w:rPr>
        <w:t xml:space="preserve"> racial-ethnic families. Women of colour in US society, 303-314.</w:t>
      </w:r>
    </w:p>
    <w:p w:rsidR="00D8068A" w:rsidRPr="001D3A44" w:rsidRDefault="00BE07BA" w:rsidP="00BE07BA">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Article 3</w:t>
      </w:r>
    </w:p>
    <w:p w:rsidR="00D8068A" w:rsidRDefault="002858DF" w:rsidP="00EB0CC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Most lesbians who choose to become parents, in most cases, forget about their gender identity and focus more on motherho</w:t>
      </w:r>
      <w:r>
        <w:rPr>
          <w:rFonts w:ascii="Times New Roman" w:hAnsi="Times New Roman" w:cs="Times New Roman"/>
          <w:sz w:val="24"/>
          <w:szCs w:val="24"/>
        </w:rPr>
        <w:t xml:space="preserve">od. </w:t>
      </w:r>
      <w:r w:rsidR="00A87D30">
        <w:rPr>
          <w:rFonts w:ascii="Times New Roman" w:hAnsi="Times New Roman" w:cs="Times New Roman"/>
          <w:sz w:val="24"/>
          <w:szCs w:val="24"/>
        </w:rPr>
        <w:t>Many scholars think that lesbian parents are categorized as heterosexuals raising a child rather than in gender composition. Hence, they are termed as single-mother families. The children raised by lesbians are affected psychologically in a positive manner. This means that the children are more tolerant and have positive attitudes towards social differences and unconventional lifestyles. Most lesbian couple divide</w:t>
      </w:r>
      <w:r w:rsidR="00F15A5A">
        <w:rPr>
          <w:rFonts w:ascii="Times New Roman" w:hAnsi="Times New Roman" w:cs="Times New Roman"/>
          <w:sz w:val="24"/>
          <w:szCs w:val="24"/>
        </w:rPr>
        <w:t>s</w:t>
      </w:r>
      <w:r w:rsidR="00A87D30">
        <w:rPr>
          <w:rFonts w:ascii="Times New Roman" w:hAnsi="Times New Roman" w:cs="Times New Roman"/>
          <w:sz w:val="24"/>
          <w:szCs w:val="24"/>
        </w:rPr>
        <w:t xml:space="preserve"> </w:t>
      </w:r>
      <w:r w:rsidR="00D97F98">
        <w:rPr>
          <w:rFonts w:ascii="Times New Roman" w:hAnsi="Times New Roman" w:cs="Times New Roman"/>
          <w:sz w:val="24"/>
          <w:szCs w:val="24"/>
        </w:rPr>
        <w:t>responsibilities</w:t>
      </w:r>
      <w:r w:rsidR="00A87D30">
        <w:rPr>
          <w:rFonts w:ascii="Times New Roman" w:hAnsi="Times New Roman" w:cs="Times New Roman"/>
          <w:sz w:val="24"/>
          <w:szCs w:val="24"/>
        </w:rPr>
        <w:t xml:space="preserve"> to give the perspective of fairness when living together. However, when a child is involved, it requires much m</w:t>
      </w:r>
      <w:r w:rsidR="00F15A5A">
        <w:rPr>
          <w:rFonts w:ascii="Times New Roman" w:hAnsi="Times New Roman" w:cs="Times New Roman"/>
          <w:sz w:val="24"/>
          <w:szCs w:val="24"/>
        </w:rPr>
        <w:t>ore than the division of labo</w:t>
      </w:r>
      <w:r w:rsidR="00A87D30">
        <w:rPr>
          <w:rFonts w:ascii="Times New Roman" w:hAnsi="Times New Roman" w:cs="Times New Roman"/>
          <w:sz w:val="24"/>
          <w:szCs w:val="24"/>
        </w:rPr>
        <w:t>r. Hence, many lesbians who co-par</w:t>
      </w:r>
      <w:r w:rsidR="00D97F98">
        <w:rPr>
          <w:rFonts w:ascii="Times New Roman" w:hAnsi="Times New Roman" w:cs="Times New Roman"/>
          <w:sz w:val="24"/>
          <w:szCs w:val="24"/>
        </w:rPr>
        <w:t>ent think more of equality</w:t>
      </w:r>
      <w:r w:rsidR="00A87D30">
        <w:rPr>
          <w:rFonts w:ascii="Times New Roman" w:hAnsi="Times New Roman" w:cs="Times New Roman"/>
          <w:sz w:val="24"/>
          <w:szCs w:val="24"/>
        </w:rPr>
        <w:t xml:space="preserve"> to give their children quality</w:t>
      </w:r>
      <w:r w:rsidR="00D97F98">
        <w:rPr>
          <w:rFonts w:ascii="Times New Roman" w:hAnsi="Times New Roman" w:cs="Times New Roman"/>
          <w:sz w:val="24"/>
          <w:szCs w:val="24"/>
        </w:rPr>
        <w:t xml:space="preserve"> time and better upbringing.</w:t>
      </w:r>
    </w:p>
    <w:p w:rsidR="001D3A44" w:rsidRPr="001D3A44" w:rsidRDefault="002858DF" w:rsidP="001D3A44">
      <w:pPr>
        <w:spacing w:after="0" w:line="480" w:lineRule="auto"/>
        <w:ind w:firstLine="720"/>
        <w:contextualSpacing/>
        <w:jc w:val="center"/>
        <w:rPr>
          <w:rFonts w:ascii="Times New Roman" w:hAnsi="Times New Roman" w:cs="Times New Roman"/>
          <w:b/>
          <w:sz w:val="24"/>
          <w:szCs w:val="24"/>
        </w:rPr>
      </w:pPr>
      <w:r w:rsidRPr="001D3A44">
        <w:rPr>
          <w:rFonts w:ascii="Times New Roman" w:hAnsi="Times New Roman" w:cs="Times New Roman"/>
          <w:b/>
          <w:sz w:val="24"/>
          <w:szCs w:val="24"/>
        </w:rPr>
        <w:t>Reference</w:t>
      </w:r>
    </w:p>
    <w:p w:rsidR="001D3A44" w:rsidRDefault="002858DF" w:rsidP="001D3A44">
      <w:pPr>
        <w:spacing w:after="0" w:line="480" w:lineRule="auto"/>
        <w:ind w:left="720" w:hanging="720"/>
        <w:contextualSpacing/>
        <w:rPr>
          <w:rFonts w:ascii="Times New Roman" w:hAnsi="Times New Roman" w:cs="Times New Roman"/>
          <w:sz w:val="24"/>
          <w:szCs w:val="24"/>
        </w:rPr>
      </w:pPr>
      <w:r w:rsidRPr="001D3A44">
        <w:rPr>
          <w:rFonts w:ascii="Times New Roman" w:hAnsi="Times New Roman" w:cs="Times New Roman"/>
          <w:sz w:val="24"/>
          <w:szCs w:val="24"/>
        </w:rPr>
        <w:t>Sullivan, M. (1996). Rozzie and Harriet? Gender and family patterns of lesbian co-parents. Gender &amp; Society, 10(6), 747-767.</w:t>
      </w:r>
    </w:p>
    <w:p w:rsidR="00D97F98" w:rsidRPr="001D3A44" w:rsidRDefault="00BE07BA" w:rsidP="00BE07BA">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Article 4</w:t>
      </w:r>
    </w:p>
    <w:p w:rsidR="00D97F98" w:rsidRDefault="002858DF" w:rsidP="00EB0CC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Families in the United States throughout history were treated differently.</w:t>
      </w:r>
      <w:r>
        <w:rPr>
          <w:rFonts w:ascii="Times New Roman" w:hAnsi="Times New Roman" w:cs="Times New Roman"/>
          <w:sz w:val="24"/>
          <w:szCs w:val="24"/>
        </w:rPr>
        <w:t xml:space="preserve"> For instance, the Irish families were considered as non-whites. This led to them being treated worse than how the African-Americans were treated at that time. </w:t>
      </w:r>
      <w:r w:rsidR="001D3A44">
        <w:rPr>
          <w:rFonts w:ascii="Times New Roman" w:hAnsi="Times New Roman" w:cs="Times New Roman"/>
          <w:sz w:val="24"/>
          <w:szCs w:val="24"/>
        </w:rPr>
        <w:t>However, the Irish were given status in the 19</w:t>
      </w:r>
      <w:r w:rsidR="001D3A44" w:rsidRPr="001D3A44">
        <w:rPr>
          <w:rFonts w:ascii="Times New Roman" w:hAnsi="Times New Roman" w:cs="Times New Roman"/>
          <w:sz w:val="24"/>
          <w:szCs w:val="24"/>
          <w:vertAlign w:val="superscript"/>
        </w:rPr>
        <w:t>th</w:t>
      </w:r>
      <w:r w:rsidR="001D3A44">
        <w:rPr>
          <w:rFonts w:ascii="Times New Roman" w:hAnsi="Times New Roman" w:cs="Times New Roman"/>
          <w:sz w:val="24"/>
          <w:szCs w:val="24"/>
        </w:rPr>
        <w:t xml:space="preserve"> </w:t>
      </w:r>
      <w:r w:rsidR="001D3A44">
        <w:rPr>
          <w:rFonts w:ascii="Times New Roman" w:hAnsi="Times New Roman" w:cs="Times New Roman"/>
          <w:sz w:val="24"/>
          <w:szCs w:val="24"/>
        </w:rPr>
        <w:lastRenderedPageBreak/>
        <w:t>century as ethnic families. The</w:t>
      </w:r>
      <w:r>
        <w:rPr>
          <w:rFonts w:ascii="Times New Roman" w:hAnsi="Times New Roman" w:cs="Times New Roman"/>
          <w:sz w:val="24"/>
          <w:szCs w:val="24"/>
        </w:rPr>
        <w:t xml:space="preserve"> </w:t>
      </w:r>
      <w:r w:rsidR="001D3A44">
        <w:rPr>
          <w:rFonts w:ascii="Times New Roman" w:hAnsi="Times New Roman" w:cs="Times New Roman"/>
          <w:sz w:val="24"/>
          <w:szCs w:val="24"/>
        </w:rPr>
        <w:t>Greeks</w:t>
      </w:r>
      <w:r>
        <w:rPr>
          <w:rFonts w:ascii="Times New Roman" w:hAnsi="Times New Roman" w:cs="Times New Roman"/>
          <w:sz w:val="24"/>
          <w:szCs w:val="24"/>
        </w:rPr>
        <w:t xml:space="preserve"> and Ital</w:t>
      </w:r>
      <w:r>
        <w:rPr>
          <w:rFonts w:ascii="Times New Roman" w:hAnsi="Times New Roman" w:cs="Times New Roman"/>
          <w:sz w:val="24"/>
          <w:szCs w:val="24"/>
        </w:rPr>
        <w:t>ian families were also not given the status they deserved until the 20</w:t>
      </w:r>
      <w:r w:rsidRPr="009419AD">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Therefore, </w:t>
      </w:r>
      <w:r w:rsidR="001D3A44">
        <w:rPr>
          <w:rFonts w:ascii="Times New Roman" w:hAnsi="Times New Roman" w:cs="Times New Roman"/>
          <w:sz w:val="24"/>
          <w:szCs w:val="24"/>
        </w:rPr>
        <w:t>historians</w:t>
      </w:r>
      <w:r>
        <w:rPr>
          <w:rFonts w:ascii="Times New Roman" w:hAnsi="Times New Roman" w:cs="Times New Roman"/>
          <w:sz w:val="24"/>
          <w:szCs w:val="24"/>
        </w:rPr>
        <w:t xml:space="preserve"> and scholars</w:t>
      </w:r>
      <w:r w:rsidR="001D3A44">
        <w:rPr>
          <w:rFonts w:ascii="Times New Roman" w:hAnsi="Times New Roman" w:cs="Times New Roman"/>
          <w:sz w:val="24"/>
          <w:szCs w:val="24"/>
        </w:rPr>
        <w:t xml:space="preserve"> have led studies that concern the racial-ethnic families in the United States. They came up with the conclusion that families with class and status are treated well compared to families who are in poverty and discriminated against races and ethnicity. According to the article, most families in the latter are still treated with discrimination by the one in higher classes and status.  </w:t>
      </w:r>
    </w:p>
    <w:p w:rsidR="001D3A44" w:rsidRPr="001D3A44" w:rsidRDefault="002858DF" w:rsidP="001D3A44">
      <w:pPr>
        <w:spacing w:after="0" w:line="480" w:lineRule="auto"/>
        <w:ind w:firstLine="720"/>
        <w:contextualSpacing/>
        <w:jc w:val="center"/>
        <w:rPr>
          <w:rFonts w:ascii="Times New Roman" w:hAnsi="Times New Roman" w:cs="Times New Roman"/>
          <w:b/>
          <w:sz w:val="24"/>
          <w:szCs w:val="24"/>
        </w:rPr>
      </w:pPr>
      <w:r w:rsidRPr="001D3A44">
        <w:rPr>
          <w:rFonts w:ascii="Times New Roman" w:hAnsi="Times New Roman" w:cs="Times New Roman"/>
          <w:b/>
          <w:sz w:val="24"/>
          <w:szCs w:val="24"/>
        </w:rPr>
        <w:t>Referenc</w:t>
      </w:r>
      <w:r w:rsidRPr="001D3A44">
        <w:rPr>
          <w:rFonts w:ascii="Times New Roman" w:hAnsi="Times New Roman" w:cs="Times New Roman"/>
          <w:b/>
          <w:sz w:val="24"/>
          <w:szCs w:val="24"/>
        </w:rPr>
        <w:t>e</w:t>
      </w:r>
    </w:p>
    <w:p w:rsidR="001D3A44" w:rsidRPr="00DC1433" w:rsidRDefault="002858DF" w:rsidP="001D3A44">
      <w:pPr>
        <w:spacing w:after="0" w:line="480" w:lineRule="auto"/>
        <w:ind w:left="720" w:hanging="720"/>
        <w:contextualSpacing/>
        <w:rPr>
          <w:rFonts w:ascii="Times New Roman" w:hAnsi="Times New Roman" w:cs="Times New Roman"/>
          <w:sz w:val="24"/>
          <w:szCs w:val="24"/>
        </w:rPr>
      </w:pPr>
      <w:r w:rsidRPr="001D3A44">
        <w:rPr>
          <w:rFonts w:ascii="Times New Roman" w:hAnsi="Times New Roman" w:cs="Times New Roman"/>
          <w:sz w:val="24"/>
          <w:szCs w:val="24"/>
        </w:rPr>
        <w:t xml:space="preserve">Coontz, S. (2000). Historical perspectives on family studies. Journal of marriage and family, </w:t>
      </w:r>
      <w:bookmarkStart w:id="0" w:name="_GoBack"/>
      <w:bookmarkEnd w:id="0"/>
      <w:r w:rsidRPr="001D3A44">
        <w:rPr>
          <w:rFonts w:ascii="Times New Roman" w:hAnsi="Times New Roman" w:cs="Times New Roman"/>
          <w:sz w:val="24"/>
          <w:szCs w:val="24"/>
        </w:rPr>
        <w:t>62(2), 283-297.</w:t>
      </w:r>
    </w:p>
    <w:sectPr w:rsidR="001D3A44" w:rsidRPr="00DC1433" w:rsidSect="001D3A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8DF" w:rsidRDefault="002858DF">
      <w:pPr>
        <w:spacing w:after="0" w:line="240" w:lineRule="auto"/>
      </w:pPr>
      <w:r>
        <w:separator/>
      </w:r>
    </w:p>
  </w:endnote>
  <w:endnote w:type="continuationSeparator" w:id="0">
    <w:p w:rsidR="002858DF" w:rsidRDefault="00285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8DF" w:rsidRDefault="002858DF">
      <w:pPr>
        <w:spacing w:after="0" w:line="240" w:lineRule="auto"/>
      </w:pPr>
      <w:r>
        <w:separator/>
      </w:r>
    </w:p>
  </w:footnote>
  <w:footnote w:type="continuationSeparator" w:id="0">
    <w:p w:rsidR="002858DF" w:rsidRDefault="002858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2506297"/>
      <w:docPartObj>
        <w:docPartGallery w:val="Page Numbers (Top of Page)"/>
        <w:docPartUnique/>
      </w:docPartObj>
    </w:sdtPr>
    <w:sdtEndPr>
      <w:rPr>
        <w:rFonts w:ascii="Times New Roman" w:hAnsi="Times New Roman" w:cs="Times New Roman"/>
        <w:sz w:val="24"/>
        <w:szCs w:val="24"/>
      </w:rPr>
    </w:sdtEndPr>
    <w:sdtContent>
      <w:p w:rsidR="001D3A44" w:rsidRPr="001D3A44" w:rsidRDefault="002858DF" w:rsidP="001D3A44">
        <w:pPr>
          <w:pStyle w:val="Header"/>
          <w:spacing w:line="480" w:lineRule="auto"/>
          <w:rPr>
            <w:rFonts w:ascii="Times New Roman" w:hAnsi="Times New Roman" w:cs="Times New Roman"/>
            <w:sz w:val="24"/>
            <w:szCs w:val="24"/>
          </w:rPr>
        </w:pPr>
        <w:r>
          <w:t xml:space="preserve">                                                                                                                                                                                        </w:t>
        </w:r>
        <w:r w:rsidRPr="001D3A44">
          <w:rPr>
            <w:rFonts w:ascii="Times New Roman" w:hAnsi="Times New Roman" w:cs="Times New Roman"/>
            <w:sz w:val="24"/>
            <w:szCs w:val="24"/>
          </w:rPr>
          <w:fldChar w:fldCharType="begin"/>
        </w:r>
        <w:r w:rsidRPr="001D3A44">
          <w:rPr>
            <w:rFonts w:ascii="Times New Roman" w:hAnsi="Times New Roman" w:cs="Times New Roman"/>
            <w:sz w:val="24"/>
            <w:szCs w:val="24"/>
          </w:rPr>
          <w:instrText xml:space="preserve"> PAGE   \* MERGEFORMAT </w:instrText>
        </w:r>
        <w:r w:rsidRPr="001D3A44">
          <w:rPr>
            <w:rFonts w:ascii="Times New Roman" w:hAnsi="Times New Roman" w:cs="Times New Roman"/>
            <w:sz w:val="24"/>
            <w:szCs w:val="24"/>
          </w:rPr>
          <w:fldChar w:fldCharType="separate"/>
        </w:r>
        <w:r w:rsidR="00BE07BA">
          <w:rPr>
            <w:rFonts w:ascii="Times New Roman" w:hAnsi="Times New Roman" w:cs="Times New Roman"/>
            <w:noProof/>
            <w:sz w:val="24"/>
            <w:szCs w:val="24"/>
          </w:rPr>
          <w:t>3</w:t>
        </w:r>
        <w:r w:rsidRPr="001D3A44">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110962"/>
      <w:docPartObj>
        <w:docPartGallery w:val="Page Numbers (Top of Page)"/>
        <w:docPartUnique/>
      </w:docPartObj>
    </w:sdtPr>
    <w:sdtEndPr>
      <w:rPr>
        <w:rFonts w:ascii="Times New Roman" w:hAnsi="Times New Roman" w:cs="Times New Roman"/>
        <w:noProof/>
        <w:sz w:val="24"/>
        <w:szCs w:val="24"/>
      </w:rPr>
    </w:sdtEndPr>
    <w:sdtContent>
      <w:p w:rsidR="001D3A44" w:rsidRPr="001D3A44" w:rsidRDefault="002858DF" w:rsidP="001D3A44">
        <w:pPr>
          <w:pStyle w:val="Header"/>
          <w:spacing w:line="480" w:lineRule="auto"/>
          <w:jc w:val="right"/>
          <w:rPr>
            <w:rFonts w:ascii="Times New Roman" w:hAnsi="Times New Roman" w:cs="Times New Roman"/>
            <w:sz w:val="24"/>
            <w:szCs w:val="24"/>
          </w:rPr>
        </w:pPr>
        <w:r w:rsidRPr="001D3A44">
          <w:rPr>
            <w:rFonts w:ascii="Times New Roman" w:hAnsi="Times New Roman" w:cs="Times New Roman"/>
            <w:sz w:val="24"/>
            <w:szCs w:val="24"/>
          </w:rPr>
          <w:fldChar w:fldCharType="begin"/>
        </w:r>
        <w:r w:rsidRPr="001D3A44">
          <w:rPr>
            <w:rFonts w:ascii="Times New Roman" w:hAnsi="Times New Roman" w:cs="Times New Roman"/>
            <w:sz w:val="24"/>
            <w:szCs w:val="24"/>
          </w:rPr>
          <w:instrText xml:space="preserve"> PAGE   \* MERGEFORMAT </w:instrText>
        </w:r>
        <w:r w:rsidRPr="001D3A44">
          <w:rPr>
            <w:rFonts w:ascii="Times New Roman" w:hAnsi="Times New Roman" w:cs="Times New Roman"/>
            <w:sz w:val="24"/>
            <w:szCs w:val="24"/>
          </w:rPr>
          <w:fldChar w:fldCharType="separate"/>
        </w:r>
        <w:r w:rsidR="00BE07BA">
          <w:rPr>
            <w:rFonts w:ascii="Times New Roman" w:hAnsi="Times New Roman" w:cs="Times New Roman"/>
            <w:noProof/>
            <w:sz w:val="24"/>
            <w:szCs w:val="24"/>
          </w:rPr>
          <w:t>1</w:t>
        </w:r>
        <w:r w:rsidRPr="001D3A4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C38"/>
    <w:rsid w:val="00097089"/>
    <w:rsid w:val="001D3A44"/>
    <w:rsid w:val="002858DF"/>
    <w:rsid w:val="002958CB"/>
    <w:rsid w:val="002E06F6"/>
    <w:rsid w:val="004020AB"/>
    <w:rsid w:val="00472D3E"/>
    <w:rsid w:val="00623109"/>
    <w:rsid w:val="009419AD"/>
    <w:rsid w:val="00A87D30"/>
    <w:rsid w:val="00BE07BA"/>
    <w:rsid w:val="00CB2FCA"/>
    <w:rsid w:val="00CF7497"/>
    <w:rsid w:val="00D61C38"/>
    <w:rsid w:val="00D8068A"/>
    <w:rsid w:val="00D97F98"/>
    <w:rsid w:val="00DC1433"/>
    <w:rsid w:val="00E01D61"/>
    <w:rsid w:val="00EB0CCC"/>
    <w:rsid w:val="00F15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A44"/>
  </w:style>
  <w:style w:type="paragraph" w:styleId="Footer">
    <w:name w:val="footer"/>
    <w:basedOn w:val="Normal"/>
    <w:link w:val="FooterChar"/>
    <w:uiPriority w:val="99"/>
    <w:unhideWhenUsed/>
    <w:rsid w:val="001D3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A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A44"/>
  </w:style>
  <w:style w:type="paragraph" w:styleId="Footer">
    <w:name w:val="footer"/>
    <w:basedOn w:val="Normal"/>
    <w:link w:val="FooterChar"/>
    <w:uiPriority w:val="99"/>
    <w:unhideWhenUsed/>
    <w:rsid w:val="001D3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4</cp:revision>
  <dcterms:created xsi:type="dcterms:W3CDTF">2020-07-15T11:49:00Z</dcterms:created>
  <dcterms:modified xsi:type="dcterms:W3CDTF">2020-07-15T13:13:00Z</dcterms:modified>
</cp:coreProperties>
</file>